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85F" w:rsidRPr="00957D67" w:rsidRDefault="0051385F">
      <w:pPr>
        <w:pStyle w:val="berschrift1"/>
        <w:tabs>
          <w:tab w:val="left" w:pos="7655"/>
        </w:tabs>
        <w:ind w:right="-2268"/>
        <w:rPr>
          <w:b w:val="0"/>
          <w:color w:val="000000"/>
          <w:lang w:val="en-US"/>
        </w:rPr>
      </w:pPr>
      <w:r w:rsidRPr="001C412B">
        <w:rPr>
          <w:color w:val="000000"/>
          <w:sz w:val="22"/>
          <w:lang w:val="en-US"/>
        </w:rPr>
        <w:t>Press Release</w:t>
      </w:r>
      <w:r w:rsidRPr="001C412B">
        <w:rPr>
          <w:color w:val="000000"/>
          <w:sz w:val="22"/>
          <w:lang w:val="en-US"/>
        </w:rPr>
        <w:tab/>
      </w:r>
      <w:r w:rsidRPr="00957D67">
        <w:rPr>
          <w:b w:val="0"/>
          <w:color w:val="000000"/>
          <w:lang w:val="en-US"/>
        </w:rPr>
        <w:t>November 22, 2011</w:t>
      </w:r>
    </w:p>
    <w:p w:rsidR="0051385F" w:rsidRPr="001C412B" w:rsidRDefault="0051385F" w:rsidP="007216AE">
      <w:pPr>
        <w:pStyle w:val="berschrift1"/>
        <w:rPr>
          <w:b w:val="0"/>
          <w:color w:val="000000"/>
          <w:lang w:val="en-US"/>
        </w:rPr>
      </w:pPr>
    </w:p>
    <w:p w:rsidR="0051385F" w:rsidRPr="001C412B" w:rsidRDefault="0051385F">
      <w:pPr>
        <w:rPr>
          <w:lang w:val="en-US"/>
        </w:rPr>
      </w:pPr>
    </w:p>
    <w:p w:rsidR="0051385F" w:rsidRPr="001C412B" w:rsidRDefault="0051385F" w:rsidP="00172A1D">
      <w:pPr>
        <w:pStyle w:val="Kopfzeile"/>
        <w:tabs>
          <w:tab w:val="clear" w:pos="4536"/>
          <w:tab w:val="clear" w:pos="9072"/>
        </w:tabs>
        <w:rPr>
          <w:rFonts w:ascii="Arial" w:hAnsi="Arial"/>
          <w:color w:val="000000"/>
          <w:lang w:val="en-US"/>
        </w:rPr>
      </w:pPr>
      <w:r w:rsidRPr="001C412B">
        <w:rPr>
          <w:rFonts w:ascii="Arial" w:hAnsi="Arial"/>
          <w:color w:val="000000"/>
          <w:lang w:val="en-US"/>
        </w:rPr>
        <w:t>Gripping Systems/Modular high-performance Assembly</w:t>
      </w:r>
    </w:p>
    <w:p w:rsidR="0051385F" w:rsidRPr="001C412B" w:rsidRDefault="0051385F">
      <w:pPr>
        <w:pStyle w:val="Kopfzeile"/>
        <w:tabs>
          <w:tab w:val="clear" w:pos="4536"/>
          <w:tab w:val="clear" w:pos="9072"/>
        </w:tabs>
        <w:rPr>
          <w:rFonts w:ascii="Arial" w:hAnsi="Arial"/>
          <w:color w:val="FF00FF"/>
          <w:lang w:val="en-US"/>
        </w:rPr>
      </w:pPr>
    </w:p>
    <w:p w:rsidR="0051385F" w:rsidRPr="001C412B" w:rsidRDefault="0051385F" w:rsidP="00B139C9">
      <w:pPr>
        <w:pStyle w:val="Textkrper2"/>
        <w:rPr>
          <w:b/>
          <w:color w:val="000000"/>
          <w:sz w:val="24"/>
          <w:szCs w:val="24"/>
          <w:lang w:val="en-US"/>
        </w:rPr>
      </w:pPr>
      <w:r w:rsidRPr="001C412B">
        <w:rPr>
          <w:b/>
          <w:color w:val="000000"/>
          <w:sz w:val="24"/>
          <w:szCs w:val="24"/>
          <w:lang w:val="en-US"/>
        </w:rPr>
        <w:t>Record holder now also lifts higher payloads</w:t>
      </w:r>
    </w:p>
    <w:p w:rsidR="0051385F" w:rsidRPr="001C412B" w:rsidRDefault="0051385F" w:rsidP="00B139C9">
      <w:pPr>
        <w:pStyle w:val="Textkrper2"/>
        <w:rPr>
          <w:lang w:val="en-US"/>
        </w:rPr>
      </w:pPr>
    </w:p>
    <w:p w:rsidR="0051385F" w:rsidRPr="00BE7EB0" w:rsidRDefault="0051385F" w:rsidP="00FB43AA">
      <w:pPr>
        <w:pStyle w:val="Textkrper2"/>
        <w:rPr>
          <w:lang w:val="en-US"/>
        </w:rPr>
      </w:pPr>
      <w:r>
        <w:rPr>
          <w:lang w:val="en-US"/>
        </w:rPr>
        <w:t>T</w:t>
      </w:r>
      <w:r w:rsidRPr="001C412B">
        <w:rPr>
          <w:lang w:val="en-US"/>
        </w:rPr>
        <w:t xml:space="preserve">he linear directly driven PPU-E from SCHUNK is </w:t>
      </w:r>
      <w:r>
        <w:rPr>
          <w:lang w:val="en-US"/>
        </w:rPr>
        <w:t xml:space="preserve">still </w:t>
      </w:r>
      <w:r w:rsidRPr="001C412B">
        <w:rPr>
          <w:lang w:val="en-US"/>
        </w:rPr>
        <w:t>the fastest Pick&amp;Place unit on the market. Due to strong demand, the competence leader for clamping tec</w:t>
      </w:r>
      <w:r w:rsidRPr="001C412B">
        <w:rPr>
          <w:lang w:val="en-US"/>
        </w:rPr>
        <w:t>h</w:t>
      </w:r>
      <w:r w:rsidRPr="001C412B">
        <w:rPr>
          <w:lang w:val="en-US"/>
        </w:rPr>
        <w:t xml:space="preserve">nology and gripping systems </w:t>
      </w:r>
      <w:r>
        <w:rPr>
          <w:lang w:val="en-US"/>
        </w:rPr>
        <w:t xml:space="preserve">has </w:t>
      </w:r>
      <w:r w:rsidRPr="001C412B">
        <w:rPr>
          <w:lang w:val="en-US"/>
        </w:rPr>
        <w:t>enlarge</w:t>
      </w:r>
      <w:r>
        <w:rPr>
          <w:lang w:val="en-US"/>
        </w:rPr>
        <w:t>d</w:t>
      </w:r>
      <w:r w:rsidRPr="001C412B">
        <w:rPr>
          <w:lang w:val="en-US"/>
        </w:rPr>
        <w:t xml:space="preserve"> the series by </w:t>
      </w:r>
      <w:r>
        <w:rPr>
          <w:lang w:val="en-US"/>
        </w:rPr>
        <w:t xml:space="preserve">introducing </w:t>
      </w:r>
      <w:r w:rsidRPr="001C412B">
        <w:rPr>
          <w:lang w:val="en-US"/>
        </w:rPr>
        <w:t xml:space="preserve">the PPU-E 50 unit. </w:t>
      </w:r>
      <w:r w:rsidRPr="004C5009">
        <w:rPr>
          <w:lang w:val="en-US"/>
        </w:rPr>
        <w:t xml:space="preserve">It </w:t>
      </w:r>
      <w:r>
        <w:rPr>
          <w:lang w:val="en-US"/>
        </w:rPr>
        <w:t xml:space="preserve">is </w:t>
      </w:r>
      <w:r w:rsidRPr="004C5009">
        <w:rPr>
          <w:lang w:val="en-US"/>
        </w:rPr>
        <w:t>high</w:t>
      </w:r>
      <w:r>
        <w:rPr>
          <w:lang w:val="en-US"/>
        </w:rPr>
        <w:t xml:space="preserve">ly dynamic, and </w:t>
      </w:r>
      <w:r w:rsidRPr="004C5009">
        <w:rPr>
          <w:lang w:val="en-US"/>
        </w:rPr>
        <w:t xml:space="preserve">can handle weights of up to 5 kg. </w:t>
      </w:r>
      <w:r w:rsidRPr="004851DF">
        <w:rPr>
          <w:lang w:val="en-US"/>
        </w:rPr>
        <w:t xml:space="preserve">For a complete cycle with a 280 mm horizontal and 105 mm vertical stroke, the </w:t>
      </w:r>
      <w:r w:rsidRPr="00BE7EB0">
        <w:rPr>
          <w:lang w:val="en-US"/>
        </w:rPr>
        <w:t xml:space="preserve">PPU-E 50 </w:t>
      </w:r>
      <w:r>
        <w:rPr>
          <w:lang w:val="en-US"/>
        </w:rPr>
        <w:t xml:space="preserve">has a cycle time of </w:t>
      </w:r>
      <w:r w:rsidRPr="004851DF">
        <w:rPr>
          <w:lang w:val="en-US"/>
        </w:rPr>
        <w:t>0</w:t>
      </w:r>
      <w:r>
        <w:rPr>
          <w:lang w:val="en-US"/>
        </w:rPr>
        <w:t>.</w:t>
      </w:r>
      <w:r w:rsidRPr="004851DF">
        <w:rPr>
          <w:lang w:val="en-US"/>
        </w:rPr>
        <w:t xml:space="preserve">92 seconds with a tooling mass of </w:t>
      </w:r>
      <w:r w:rsidRPr="00BE7EB0">
        <w:rPr>
          <w:lang w:val="en-US"/>
        </w:rPr>
        <w:t>2 kg</w:t>
      </w:r>
      <w:r>
        <w:rPr>
          <w:lang w:val="en-US"/>
        </w:rPr>
        <w:t xml:space="preserve"> </w:t>
      </w:r>
      <w:r w:rsidRPr="00BE7EB0">
        <w:rPr>
          <w:lang w:val="en-US"/>
        </w:rPr>
        <w:t xml:space="preserve">and 2 x 60 ms </w:t>
      </w:r>
      <w:r>
        <w:rPr>
          <w:lang w:val="en-US"/>
        </w:rPr>
        <w:t xml:space="preserve">(for </w:t>
      </w:r>
      <w:r w:rsidRPr="00BE7EB0">
        <w:rPr>
          <w:lang w:val="en-US"/>
        </w:rPr>
        <w:t>grip</w:t>
      </w:r>
      <w:r>
        <w:rPr>
          <w:lang w:val="en-US"/>
        </w:rPr>
        <w:t>per).</w:t>
      </w:r>
    </w:p>
    <w:p w:rsidR="0051385F" w:rsidRPr="00BE7EB0" w:rsidRDefault="0051385F" w:rsidP="00FB43AA">
      <w:pPr>
        <w:pStyle w:val="Textkrper2"/>
        <w:rPr>
          <w:lang w:val="en-US"/>
        </w:rPr>
      </w:pPr>
    </w:p>
    <w:p w:rsidR="0051385F" w:rsidRPr="009378F9" w:rsidRDefault="0051385F" w:rsidP="00FB43AA">
      <w:pPr>
        <w:pStyle w:val="Textkrper2"/>
        <w:rPr>
          <w:lang w:val="en-US"/>
        </w:rPr>
      </w:pPr>
      <w:r w:rsidRPr="00BE7EB0">
        <w:rPr>
          <w:lang w:val="en-US"/>
        </w:rPr>
        <w:t>Both the “small” and the “large” PPU-E unit do not require</w:t>
      </w:r>
      <w:r>
        <w:rPr>
          <w:lang w:val="en-US"/>
        </w:rPr>
        <w:t xml:space="preserve"> movable motor cables, which are susceptible to breaking down. </w:t>
      </w:r>
      <w:r w:rsidRPr="00F67E64">
        <w:rPr>
          <w:lang w:val="en-US"/>
        </w:rPr>
        <w:t xml:space="preserve">With its speedy cycle times and excellent repeat accuracies of 0.01 mm per axis, it is setting standards in </w:t>
      </w:r>
      <w:r>
        <w:rPr>
          <w:lang w:val="en-US"/>
        </w:rPr>
        <w:t xml:space="preserve">the </w:t>
      </w:r>
      <w:r w:rsidRPr="00F67E64">
        <w:rPr>
          <w:lang w:val="en-US"/>
        </w:rPr>
        <w:t>assembly o</w:t>
      </w:r>
      <w:r>
        <w:rPr>
          <w:lang w:val="en-US"/>
        </w:rPr>
        <w:t>f smaller and medium-sized parts in the electronic, consumer goods, and pharm</w:t>
      </w:r>
      <w:r>
        <w:rPr>
          <w:lang w:val="en-US"/>
        </w:rPr>
        <w:t>a</w:t>
      </w:r>
      <w:r>
        <w:rPr>
          <w:lang w:val="en-US"/>
        </w:rPr>
        <w:t xml:space="preserve">ceutical industry. </w:t>
      </w:r>
      <w:r w:rsidRPr="00F67E64">
        <w:rPr>
          <w:lang w:val="en-US"/>
        </w:rPr>
        <w:t xml:space="preserve"> </w:t>
      </w:r>
      <w:r>
        <w:rPr>
          <w:lang w:val="en-US"/>
        </w:rPr>
        <w:t xml:space="preserve">All the supply lines for current, control unit, sensor system, and pneumatics are plugged into the rearward, stationary connection. Because of this, cable brakes and plant malfunctions are a thing of the past. The flexible and freely </w:t>
      </w:r>
      <w:r w:rsidRPr="00F67E64">
        <w:rPr>
          <w:lang w:val="en-US"/>
        </w:rPr>
        <w:t>programmable</w:t>
      </w:r>
      <w:r>
        <w:rPr>
          <w:lang w:val="en-US"/>
        </w:rPr>
        <w:t xml:space="preserve"> </w:t>
      </w:r>
      <w:r w:rsidRPr="00F67E64">
        <w:rPr>
          <w:lang w:val="en-US"/>
        </w:rPr>
        <w:t>PPU-E 50</w:t>
      </w:r>
      <w:r>
        <w:rPr>
          <w:lang w:val="en-US"/>
        </w:rPr>
        <w:t xml:space="preserve"> </w:t>
      </w:r>
      <w:r w:rsidRPr="00F67E64">
        <w:rPr>
          <w:lang w:val="en-US"/>
        </w:rPr>
        <w:t>is designed for a 150 mm verti</w:t>
      </w:r>
      <w:r>
        <w:rPr>
          <w:lang w:val="en-US"/>
        </w:rPr>
        <w:t>c</w:t>
      </w:r>
      <w:r w:rsidRPr="00F67E64">
        <w:rPr>
          <w:lang w:val="en-US"/>
        </w:rPr>
        <w:t>al</w:t>
      </w:r>
      <w:r>
        <w:rPr>
          <w:lang w:val="en-US"/>
        </w:rPr>
        <w:t xml:space="preserve"> stroke</w:t>
      </w:r>
      <w:r w:rsidRPr="00F67E64">
        <w:rPr>
          <w:lang w:val="en-US"/>
        </w:rPr>
        <w:t xml:space="preserve">, </w:t>
      </w:r>
      <w:r w:rsidRPr="009378F9">
        <w:rPr>
          <w:lang w:val="en-US"/>
        </w:rPr>
        <w:t>280 mm hor</w:t>
      </w:r>
      <w:r w:rsidRPr="009378F9">
        <w:rPr>
          <w:lang w:val="en-US"/>
        </w:rPr>
        <w:t>i</w:t>
      </w:r>
      <w:r w:rsidRPr="009378F9">
        <w:rPr>
          <w:lang w:val="en-US"/>
        </w:rPr>
        <w:t>zontal</w:t>
      </w:r>
      <w:r>
        <w:rPr>
          <w:lang w:val="en-US"/>
        </w:rPr>
        <w:t xml:space="preserve"> stroke and a moveable mass of </w:t>
      </w:r>
      <w:r w:rsidRPr="00F67E64">
        <w:rPr>
          <w:lang w:val="en-US"/>
        </w:rPr>
        <w:t xml:space="preserve">5 kg. </w:t>
      </w:r>
      <w:r>
        <w:rPr>
          <w:lang w:val="en-US"/>
        </w:rPr>
        <w:t xml:space="preserve">Its maximum acceleration amounts to </w:t>
      </w:r>
      <w:r w:rsidRPr="009378F9">
        <w:rPr>
          <w:lang w:val="en-US"/>
        </w:rPr>
        <w:t>100 ms</w:t>
      </w:r>
      <w:r w:rsidRPr="009378F9">
        <w:rPr>
          <w:vertAlign w:val="superscript"/>
          <w:lang w:val="en-US"/>
        </w:rPr>
        <w:t>-2</w:t>
      </w:r>
      <w:r w:rsidRPr="009378F9">
        <w:rPr>
          <w:lang w:val="en-US"/>
        </w:rPr>
        <w:t>, the maximum speed to 4 ms</w:t>
      </w:r>
      <w:r w:rsidRPr="009378F9">
        <w:rPr>
          <w:vertAlign w:val="superscript"/>
          <w:lang w:val="en-US"/>
        </w:rPr>
        <w:t>-1</w:t>
      </w:r>
      <w:r w:rsidRPr="009378F9">
        <w:rPr>
          <w:lang w:val="en-US"/>
        </w:rPr>
        <w:t xml:space="preserve">. </w:t>
      </w:r>
    </w:p>
    <w:p w:rsidR="0051385F" w:rsidRPr="009378F9" w:rsidRDefault="0051385F" w:rsidP="00FB43AA">
      <w:pPr>
        <w:pStyle w:val="Textkrper2"/>
        <w:rPr>
          <w:lang w:val="en-US"/>
        </w:rPr>
      </w:pPr>
    </w:p>
    <w:p w:rsidR="0051385F" w:rsidRPr="004C5009" w:rsidRDefault="0051385F" w:rsidP="00FB43AA">
      <w:pPr>
        <w:pStyle w:val="Textkrper2"/>
        <w:rPr>
          <w:b/>
          <w:lang w:val="en-US"/>
        </w:rPr>
      </w:pPr>
      <w:r w:rsidRPr="004C5009">
        <w:rPr>
          <w:b/>
          <w:lang w:val="en-US"/>
        </w:rPr>
        <w:t>Excellent repeat accuracy</w:t>
      </w:r>
    </w:p>
    <w:p w:rsidR="0051385F" w:rsidRPr="004C5009" w:rsidRDefault="0051385F" w:rsidP="00FB43AA">
      <w:pPr>
        <w:pStyle w:val="Textkrper2"/>
        <w:rPr>
          <w:lang w:val="en-US"/>
        </w:rPr>
      </w:pPr>
    </w:p>
    <w:p w:rsidR="0051385F" w:rsidRPr="00273CB0" w:rsidRDefault="0051385F" w:rsidP="00FB43AA">
      <w:pPr>
        <w:pStyle w:val="Textkrper2"/>
        <w:rPr>
          <w:lang w:val="en-US"/>
        </w:rPr>
      </w:pPr>
      <w:r w:rsidRPr="009378F9">
        <w:rPr>
          <w:lang w:val="en-US"/>
        </w:rPr>
        <w:t>The narrow housing and the media supply via the backpanel allow a compact, maintenance</w:t>
      </w:r>
      <w:r>
        <w:rPr>
          <w:lang w:val="en-US"/>
        </w:rPr>
        <w:t>-</w:t>
      </w:r>
      <w:r w:rsidRPr="009378F9">
        <w:rPr>
          <w:lang w:val="en-US"/>
        </w:rPr>
        <w:t xml:space="preserve"> and assembly-friendly </w:t>
      </w:r>
      <w:r>
        <w:rPr>
          <w:lang w:val="en-US"/>
        </w:rPr>
        <w:t>s</w:t>
      </w:r>
      <w:r w:rsidRPr="009378F9">
        <w:rPr>
          <w:lang w:val="en-US"/>
        </w:rPr>
        <w:t>andwich</w:t>
      </w:r>
      <w:r>
        <w:rPr>
          <w:lang w:val="en-US"/>
        </w:rPr>
        <w:t xml:space="preserve"> construction of several units next to each other. </w:t>
      </w:r>
      <w:r w:rsidRPr="00273CB0">
        <w:rPr>
          <w:lang w:val="en-US"/>
        </w:rPr>
        <w:t>Two integrated position sensors control the vertical and horizontal movement, and ensure the high repeat accuracy.</w:t>
      </w:r>
      <w:r>
        <w:rPr>
          <w:lang w:val="en-US"/>
        </w:rPr>
        <w:t xml:space="preserve"> </w:t>
      </w:r>
      <w:r w:rsidRPr="00273CB0">
        <w:rPr>
          <w:lang w:val="en-US"/>
        </w:rPr>
        <w:t xml:space="preserve"> Intelligent controllers can control the cantilever arm and the actuators withou</w:t>
      </w:r>
      <w:r>
        <w:rPr>
          <w:lang w:val="en-US"/>
        </w:rPr>
        <w:t>t</w:t>
      </w:r>
      <w:r w:rsidRPr="00273CB0">
        <w:rPr>
          <w:lang w:val="en-US"/>
        </w:rPr>
        <w:t xml:space="preserve"> a ma</w:t>
      </w:r>
      <w:r>
        <w:rPr>
          <w:lang w:val="en-US"/>
        </w:rPr>
        <w:t>s</w:t>
      </w:r>
      <w:r w:rsidRPr="00273CB0">
        <w:rPr>
          <w:lang w:val="en-US"/>
        </w:rPr>
        <w:t>ter control system.</w:t>
      </w:r>
      <w:r>
        <w:rPr>
          <w:lang w:val="en-US"/>
        </w:rPr>
        <w:t xml:space="preserve"> The required software is already integrated. This way, the unit can be easily commissioned by </w:t>
      </w:r>
      <w:r w:rsidRPr="00273CB0">
        <w:rPr>
          <w:lang w:val="en-US"/>
        </w:rPr>
        <w:t xml:space="preserve">Plug&amp;Play. </w:t>
      </w:r>
    </w:p>
    <w:p w:rsidR="0051385F" w:rsidRPr="00273CB0" w:rsidRDefault="0051385F" w:rsidP="00FB43AA">
      <w:pPr>
        <w:pStyle w:val="Textkrper2"/>
        <w:rPr>
          <w:lang w:val="en-US"/>
        </w:rPr>
      </w:pPr>
    </w:p>
    <w:p w:rsidR="0051385F" w:rsidRDefault="0051385F" w:rsidP="00FB43AA">
      <w:pPr>
        <w:pStyle w:val="Textkrper2"/>
        <w:rPr>
          <w:lang w:val="en-US"/>
        </w:rPr>
      </w:pPr>
      <w:r w:rsidRPr="00273CB0">
        <w:rPr>
          <w:lang w:val="en-US"/>
        </w:rPr>
        <w:lastRenderedPageBreak/>
        <w:t xml:space="preserve">Up to six integrated valves provide all pneumatic tooling with air. </w:t>
      </w:r>
      <w:r w:rsidRPr="00E14D29">
        <w:rPr>
          <w:lang w:val="en-US"/>
        </w:rPr>
        <w:t xml:space="preserve">This minimizes compressed air and energy, and ensures enormous </w:t>
      </w:r>
      <w:r>
        <w:rPr>
          <w:lang w:val="en-US"/>
        </w:rPr>
        <w:t xml:space="preserve">high </w:t>
      </w:r>
      <w:r w:rsidRPr="00E14D29">
        <w:rPr>
          <w:lang w:val="en-US"/>
        </w:rPr>
        <w:t xml:space="preserve">cycle frequency. </w:t>
      </w:r>
      <w:r w:rsidRPr="00273CB0">
        <w:rPr>
          <w:lang w:val="en-US"/>
        </w:rPr>
        <w:t>The energy- and time-efficient unit seemlessly fits into the module program of the inn</w:t>
      </w:r>
      <w:r w:rsidRPr="00273CB0">
        <w:rPr>
          <w:lang w:val="en-US"/>
        </w:rPr>
        <w:t>o</w:t>
      </w:r>
      <w:r w:rsidRPr="00273CB0">
        <w:rPr>
          <w:lang w:val="en-US"/>
        </w:rPr>
        <w:t>vative family-owned company, and can be equipped via a uniform interface with various actuators from the modular system for modular high-perfromance asse</w:t>
      </w:r>
      <w:r w:rsidRPr="00273CB0">
        <w:rPr>
          <w:lang w:val="en-US"/>
        </w:rPr>
        <w:t>m</w:t>
      </w:r>
      <w:r w:rsidRPr="00273CB0">
        <w:rPr>
          <w:lang w:val="en-US"/>
        </w:rPr>
        <w:t xml:space="preserve">bly. </w:t>
      </w:r>
      <w:r w:rsidRPr="00E20B58">
        <w:rPr>
          <w:lang w:val="en-US"/>
        </w:rPr>
        <w:t>Besides the basic version without gripper interface, the PPU-E 50 is available in six different configurations: with two, four or six air- and sensor interfaces, ele</w:t>
      </w:r>
      <w:r w:rsidRPr="00E20B58">
        <w:rPr>
          <w:lang w:val="en-US"/>
        </w:rPr>
        <w:t>c</w:t>
      </w:r>
      <w:r w:rsidRPr="00E20B58">
        <w:rPr>
          <w:lang w:val="en-US"/>
        </w:rPr>
        <w:t>tric</w:t>
      </w:r>
      <w:r>
        <w:rPr>
          <w:lang w:val="en-US"/>
        </w:rPr>
        <w:t xml:space="preserve"> rotary units, two-fold air- and sensor connections, a vacuum interface, and on option, with a venture nozzle or an a</w:t>
      </w:r>
      <w:r w:rsidRPr="00E20B58">
        <w:rPr>
          <w:lang w:val="en-US"/>
        </w:rPr>
        <w:t>ggregat</w:t>
      </w:r>
      <w:r>
        <w:rPr>
          <w:lang w:val="en-US"/>
        </w:rPr>
        <w:t>e</w:t>
      </w:r>
      <w:r w:rsidRPr="00E20B58">
        <w:rPr>
          <w:lang w:val="en-US"/>
        </w:rPr>
        <w:t>.</w:t>
      </w:r>
      <w:r>
        <w:rPr>
          <w:lang w:val="en-US"/>
        </w:rPr>
        <w:t xml:space="preserve"> Moreover, the </w:t>
      </w:r>
      <w:r w:rsidRPr="00E20B58">
        <w:rPr>
          <w:lang w:val="en-US"/>
        </w:rPr>
        <w:t xml:space="preserve">Z-axis can be equipped with </w:t>
      </w:r>
      <w:proofErr w:type="gramStart"/>
      <w:r w:rsidRPr="00E20B58">
        <w:rPr>
          <w:lang w:val="en-US"/>
        </w:rPr>
        <w:t>a spring</w:t>
      </w:r>
      <w:proofErr w:type="gramEnd"/>
      <w:r w:rsidRPr="00E20B58">
        <w:rPr>
          <w:lang w:val="en-US"/>
        </w:rPr>
        <w:t xml:space="preserve"> load compensation and a parking brake. </w:t>
      </w:r>
    </w:p>
    <w:p w:rsidR="0051385F" w:rsidRPr="00E14D29" w:rsidRDefault="0051385F" w:rsidP="00FB43AA">
      <w:pPr>
        <w:pStyle w:val="Textkrper2"/>
        <w:rPr>
          <w:lang w:val="en-US"/>
        </w:rPr>
      </w:pPr>
    </w:p>
    <w:p w:rsidR="0051385F" w:rsidRPr="00E20B58" w:rsidRDefault="0051385F" w:rsidP="003C0417">
      <w:pPr>
        <w:pStyle w:val="Textkrper2"/>
        <w:rPr>
          <w:color w:val="000000"/>
          <w:sz w:val="16"/>
          <w:szCs w:val="16"/>
          <w:lang w:val="en-US"/>
        </w:rPr>
      </w:pPr>
      <w:r w:rsidRPr="00E20B58">
        <w:rPr>
          <w:color w:val="000000"/>
          <w:sz w:val="16"/>
          <w:szCs w:val="16"/>
          <w:lang w:val="en-US"/>
        </w:rPr>
        <w:t>Number of characte</w:t>
      </w:r>
      <w:r>
        <w:rPr>
          <w:color w:val="000000"/>
          <w:sz w:val="16"/>
          <w:szCs w:val="16"/>
          <w:lang w:val="en-US"/>
        </w:rPr>
        <w:t>rs incl. space characters: 2.599</w:t>
      </w:r>
    </w:p>
    <w:p w:rsidR="0051385F" w:rsidRPr="00E20B58" w:rsidRDefault="0051385F">
      <w:pPr>
        <w:spacing w:line="360" w:lineRule="auto"/>
        <w:jc w:val="both"/>
        <w:rPr>
          <w:rFonts w:ascii="Arial" w:hAnsi="Arial"/>
          <w:b/>
          <w:lang w:val="en-US"/>
        </w:rPr>
      </w:pPr>
    </w:p>
    <w:p w:rsidR="0051385F" w:rsidRPr="00957D67" w:rsidRDefault="0051385F">
      <w:pPr>
        <w:spacing w:line="360" w:lineRule="auto"/>
        <w:jc w:val="both"/>
        <w:rPr>
          <w:rFonts w:ascii="Arial" w:hAnsi="Arial"/>
          <w:b/>
          <w:u w:val="single"/>
        </w:rPr>
      </w:pPr>
      <w:r w:rsidRPr="00957D67">
        <w:rPr>
          <w:rFonts w:ascii="Arial" w:hAnsi="Arial"/>
          <w:b/>
          <w:u w:val="single"/>
          <w:lang w:val="en-US"/>
        </w:rPr>
        <w:t>Captions</w:t>
      </w:r>
      <w:r w:rsidRPr="00957D67">
        <w:rPr>
          <w:rFonts w:ascii="Arial" w:hAnsi="Arial"/>
          <w:b/>
          <w:u w:val="single"/>
        </w:rPr>
        <w:t>:</w:t>
      </w:r>
    </w:p>
    <w:p w:rsidR="0051385F" w:rsidRDefault="0051385F">
      <w:pPr>
        <w:spacing w:line="360" w:lineRule="auto"/>
        <w:jc w:val="both"/>
        <w:rPr>
          <w:rFonts w:ascii="Arial" w:hAnsi="Arial"/>
          <w:b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64"/>
        <w:gridCol w:w="5103"/>
        <w:gridCol w:w="2268"/>
      </w:tblGrid>
      <w:tr w:rsidR="0051385F">
        <w:tc>
          <w:tcPr>
            <w:tcW w:w="2764" w:type="dxa"/>
          </w:tcPr>
          <w:p w:rsidR="0051385F" w:rsidRDefault="0051385F" w:rsidP="00AC2D4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PPU-E</w:t>
            </w:r>
          </w:p>
        </w:tc>
        <w:tc>
          <w:tcPr>
            <w:tcW w:w="5103" w:type="dxa"/>
          </w:tcPr>
          <w:p w:rsidR="0051385F" w:rsidRPr="00E20B58" w:rsidRDefault="0051385F" w:rsidP="004C5009">
            <w:pPr>
              <w:spacing w:line="360" w:lineRule="auto"/>
              <w:rPr>
                <w:rFonts w:ascii="Arial" w:hAnsi="Arial"/>
                <w:color w:val="000000"/>
                <w:lang w:val="en-US"/>
              </w:rPr>
            </w:pPr>
            <w:r w:rsidRPr="00E20B58">
              <w:rPr>
                <w:rFonts w:ascii="Arial" w:hAnsi="Arial"/>
                <w:color w:val="000000"/>
                <w:lang w:val="en-US"/>
              </w:rPr>
              <w:t xml:space="preserve">The new size of the PPU-E can move masses of up </w:t>
            </w:r>
            <w:proofErr w:type="gramStart"/>
            <w:r w:rsidRPr="00E20B58">
              <w:rPr>
                <w:rFonts w:ascii="Arial" w:hAnsi="Arial"/>
                <w:color w:val="000000"/>
                <w:lang w:val="en-US"/>
              </w:rPr>
              <w:t>to  5</w:t>
            </w:r>
            <w:proofErr w:type="gramEnd"/>
            <w:r w:rsidRPr="00E20B58">
              <w:rPr>
                <w:rFonts w:ascii="Arial" w:hAnsi="Arial"/>
                <w:color w:val="000000"/>
                <w:lang w:val="en-US"/>
              </w:rPr>
              <w:t xml:space="preserve"> kg</w:t>
            </w:r>
            <w:r>
              <w:rPr>
                <w:rFonts w:ascii="Arial" w:hAnsi="Arial"/>
                <w:color w:val="000000"/>
                <w:lang w:val="en-US"/>
              </w:rPr>
              <w:t xml:space="preserve"> easily and efficiently.</w:t>
            </w:r>
          </w:p>
        </w:tc>
        <w:tc>
          <w:tcPr>
            <w:tcW w:w="2268" w:type="dxa"/>
          </w:tcPr>
          <w:p w:rsidR="0051385F" w:rsidRDefault="004D3D61" w:rsidP="00AC2D49">
            <w:pPr>
              <w:spacing w:line="360" w:lineRule="auto"/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alt="PPU_E_klein" style="width:80.25pt;height:79.5pt;visibility:visible">
                  <v:imagedata r:id="rId7" o:title=""/>
                </v:shape>
              </w:pict>
            </w:r>
          </w:p>
        </w:tc>
      </w:tr>
    </w:tbl>
    <w:p w:rsidR="0051385F" w:rsidRDefault="0051385F">
      <w:pPr>
        <w:spacing w:line="360" w:lineRule="auto"/>
        <w:jc w:val="both"/>
        <w:rPr>
          <w:rFonts w:ascii="Arial" w:hAnsi="Arial"/>
          <w:b/>
        </w:rPr>
      </w:pPr>
    </w:p>
    <w:p w:rsidR="0051385F" w:rsidRDefault="0051385F">
      <w:pPr>
        <w:spacing w:line="360" w:lineRule="auto"/>
        <w:jc w:val="both"/>
        <w:rPr>
          <w:rFonts w:ascii="Arial" w:hAnsi="Arial"/>
          <w:b/>
        </w:rPr>
      </w:pPr>
    </w:p>
    <w:p w:rsidR="0051385F" w:rsidRPr="00957D67" w:rsidRDefault="0051385F">
      <w:pPr>
        <w:spacing w:line="360" w:lineRule="auto"/>
        <w:jc w:val="both"/>
        <w:rPr>
          <w:rFonts w:ascii="Arial" w:hAnsi="Arial"/>
          <w:b/>
          <w:u w:val="single"/>
          <w:lang w:val="en-US"/>
        </w:rPr>
      </w:pPr>
      <w:r w:rsidRPr="00957D67">
        <w:rPr>
          <w:rFonts w:ascii="Arial" w:hAnsi="Arial"/>
          <w:b/>
          <w:u w:val="single"/>
          <w:lang w:val="en-US"/>
        </w:rPr>
        <w:t>Contact Persons:</w:t>
      </w:r>
    </w:p>
    <w:p w:rsidR="0051385F" w:rsidRPr="004C5009" w:rsidRDefault="0051385F" w:rsidP="005B392B">
      <w:pPr>
        <w:rPr>
          <w:rFonts w:ascii="Arial" w:hAnsi="Arial"/>
          <w:b/>
          <w:snapToGrid w:val="0"/>
          <w:lang w:val="en-US"/>
        </w:rPr>
      </w:pPr>
    </w:p>
    <w:p w:rsidR="0051385F" w:rsidRPr="00E20B58" w:rsidRDefault="0051385F">
      <w:pPr>
        <w:rPr>
          <w:rFonts w:ascii="Arial" w:hAnsi="Arial"/>
          <w:b/>
          <w:snapToGrid w:val="0"/>
          <w:color w:val="000000"/>
          <w:lang w:val="en-US"/>
        </w:rPr>
      </w:pPr>
      <w:r w:rsidRPr="004D3D61">
        <w:rPr>
          <w:rFonts w:ascii="Arial" w:hAnsi="Arial"/>
          <w:b/>
          <w:snapToGrid w:val="0"/>
          <w:color w:val="000000"/>
          <w:lang w:val="es-ES"/>
        </w:rPr>
        <w:t xml:space="preserve">Matthias Poguntke, MBA, Dipl.-Ing. </w:t>
      </w:r>
      <w:r w:rsidRPr="00E20B58">
        <w:rPr>
          <w:rFonts w:ascii="Arial" w:hAnsi="Arial"/>
          <w:b/>
          <w:snapToGrid w:val="0"/>
          <w:color w:val="000000"/>
          <w:lang w:val="en-US"/>
        </w:rPr>
        <w:t>(FH)</w:t>
      </w:r>
    </w:p>
    <w:p w:rsidR="0051385F" w:rsidRPr="00E20B58" w:rsidRDefault="0051385F">
      <w:pPr>
        <w:rPr>
          <w:rFonts w:ascii="Arial" w:hAnsi="Arial"/>
          <w:b/>
          <w:snapToGrid w:val="0"/>
          <w:color w:val="000000"/>
          <w:lang w:val="en-US"/>
        </w:rPr>
      </w:pPr>
      <w:r w:rsidRPr="00E20B58">
        <w:rPr>
          <w:rFonts w:ascii="Arial" w:hAnsi="Arial"/>
          <w:b/>
          <w:snapToGrid w:val="0"/>
          <w:color w:val="000000"/>
          <w:lang w:val="en-US"/>
        </w:rPr>
        <w:t>Business Unit Manager Product- and Portfolio Management</w:t>
      </w:r>
    </w:p>
    <w:p w:rsidR="0051385F" w:rsidRPr="004C5009" w:rsidRDefault="0051385F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/>
          <w:b/>
          <w:snapToGrid w:val="0"/>
          <w:color w:val="000000"/>
          <w:lang w:val="en-US"/>
        </w:rPr>
        <w:t>Clamping Technology and Gripping Sy</w:t>
      </w:r>
      <w:r w:rsidRPr="004C5009">
        <w:rPr>
          <w:rFonts w:ascii="Arial" w:hAnsi="Arial"/>
          <w:b/>
          <w:snapToGrid w:val="0"/>
          <w:color w:val="000000"/>
          <w:lang w:val="en-US"/>
        </w:rPr>
        <w:t>stems</w:t>
      </w:r>
    </w:p>
    <w:p w:rsidR="0051385F" w:rsidRPr="00875DC9" w:rsidRDefault="0051385F">
      <w:pPr>
        <w:rPr>
          <w:rFonts w:ascii="Arial" w:hAnsi="Arial"/>
          <w:snapToGrid w:val="0"/>
          <w:color w:val="000000"/>
          <w:lang w:val="en-GB"/>
        </w:rPr>
      </w:pPr>
      <w:r w:rsidRPr="00875DC9">
        <w:rPr>
          <w:rFonts w:ascii="Arial" w:hAnsi="Arial"/>
          <w:snapToGrid w:val="0"/>
          <w:color w:val="000000"/>
          <w:lang w:val="en-GB"/>
        </w:rPr>
        <w:t>Tel. +49-7133-103-2341</w:t>
      </w:r>
    </w:p>
    <w:p w:rsidR="0051385F" w:rsidRPr="005603D3" w:rsidRDefault="0051385F">
      <w:pPr>
        <w:rPr>
          <w:rFonts w:ascii="Arial" w:hAnsi="Arial"/>
          <w:snapToGrid w:val="0"/>
          <w:color w:val="000000"/>
          <w:lang w:val="en-GB"/>
        </w:rPr>
      </w:pPr>
      <w:r w:rsidRPr="005603D3">
        <w:rPr>
          <w:rFonts w:ascii="Arial" w:hAnsi="Arial"/>
          <w:snapToGrid w:val="0"/>
          <w:color w:val="000000"/>
          <w:lang w:val="en-GB"/>
        </w:rPr>
        <w:t>Fax +49-7133-103-942341</w:t>
      </w:r>
    </w:p>
    <w:p w:rsidR="0051385F" w:rsidRPr="005603D3" w:rsidRDefault="0051385F">
      <w:pPr>
        <w:rPr>
          <w:rFonts w:ascii="Arial" w:hAnsi="Arial"/>
          <w:snapToGrid w:val="0"/>
          <w:color w:val="000000"/>
          <w:lang w:val="en-GB"/>
        </w:rPr>
      </w:pPr>
      <w:r w:rsidRPr="005603D3">
        <w:rPr>
          <w:rFonts w:ascii="Arial" w:hAnsi="Arial"/>
          <w:snapToGrid w:val="0"/>
          <w:color w:val="000000"/>
          <w:lang w:val="en-GB"/>
        </w:rPr>
        <w:t>matthias.poguntke@de.schunk.com</w:t>
      </w:r>
    </w:p>
    <w:p w:rsidR="0051385F" w:rsidRPr="000362B1" w:rsidRDefault="0051385F">
      <w:pPr>
        <w:pStyle w:val="Kopfzeile"/>
        <w:tabs>
          <w:tab w:val="clear" w:pos="4536"/>
          <w:tab w:val="clear" w:pos="9072"/>
        </w:tabs>
        <w:rPr>
          <w:rFonts w:ascii="Arial" w:hAnsi="Arial"/>
          <w:lang w:val="en-US"/>
        </w:rPr>
      </w:pPr>
    </w:p>
    <w:p w:rsidR="0051385F" w:rsidRPr="000362B1" w:rsidRDefault="0051385F">
      <w:pPr>
        <w:pStyle w:val="Kopfzeile"/>
        <w:tabs>
          <w:tab w:val="clear" w:pos="4536"/>
          <w:tab w:val="clear" w:pos="9072"/>
        </w:tabs>
        <w:rPr>
          <w:rFonts w:ascii="Arial" w:hAnsi="Arial"/>
          <w:lang w:val="en-US"/>
        </w:rPr>
      </w:pPr>
    </w:p>
    <w:p w:rsidR="0051385F" w:rsidRPr="00957D67" w:rsidRDefault="0051385F">
      <w:pPr>
        <w:rPr>
          <w:rFonts w:ascii="Arial" w:hAnsi="Arial"/>
          <w:b/>
          <w:snapToGrid w:val="0"/>
          <w:color w:val="000000"/>
          <w:lang w:val="en-GB"/>
        </w:rPr>
      </w:pPr>
      <w:r>
        <w:rPr>
          <w:rFonts w:ascii="Arial" w:hAnsi="Arial"/>
          <w:b/>
          <w:snapToGrid w:val="0"/>
          <w:color w:val="000000"/>
        </w:rPr>
        <w:t xml:space="preserve">Nicole Pluskota, Techn. </w:t>
      </w:r>
      <w:r w:rsidRPr="00957D67">
        <w:rPr>
          <w:rFonts w:ascii="Arial" w:hAnsi="Arial"/>
          <w:b/>
          <w:snapToGrid w:val="0"/>
          <w:color w:val="000000"/>
          <w:lang w:val="en-GB"/>
        </w:rPr>
        <w:t>Dipl.-Kauffrau</w:t>
      </w:r>
    </w:p>
    <w:p w:rsidR="0051385F" w:rsidRPr="004C5009" w:rsidRDefault="0051385F">
      <w:pPr>
        <w:rPr>
          <w:rFonts w:ascii="Arial" w:hAnsi="Arial"/>
          <w:b/>
          <w:snapToGrid w:val="0"/>
          <w:color w:val="000000"/>
          <w:lang w:val="en-US"/>
        </w:rPr>
      </w:pPr>
      <w:r w:rsidRPr="004C5009">
        <w:rPr>
          <w:rFonts w:ascii="Arial" w:hAnsi="Arial"/>
          <w:b/>
          <w:snapToGrid w:val="0"/>
          <w:color w:val="000000"/>
          <w:lang w:val="en-US"/>
        </w:rPr>
        <w:t>Business Unit Manager</w:t>
      </w:r>
    </w:p>
    <w:p w:rsidR="0051385F" w:rsidRPr="004C5009" w:rsidRDefault="0051385F">
      <w:pPr>
        <w:rPr>
          <w:rFonts w:ascii="Arial" w:hAnsi="Arial"/>
          <w:b/>
          <w:snapToGrid w:val="0"/>
          <w:color w:val="000000"/>
          <w:lang w:val="en-US"/>
        </w:rPr>
      </w:pPr>
      <w:r w:rsidRPr="004C5009">
        <w:rPr>
          <w:rFonts w:ascii="Arial" w:hAnsi="Arial"/>
          <w:b/>
          <w:snapToGrid w:val="0"/>
          <w:color w:val="000000"/>
          <w:lang w:val="en-US"/>
        </w:rPr>
        <w:t>International Product and Market Communication</w:t>
      </w:r>
    </w:p>
    <w:p w:rsidR="0051385F" w:rsidRPr="004C5009" w:rsidRDefault="0051385F">
      <w:pPr>
        <w:rPr>
          <w:rFonts w:ascii="Arial" w:hAnsi="Arial"/>
          <w:snapToGrid w:val="0"/>
          <w:color w:val="000000"/>
          <w:lang w:val="en-US"/>
        </w:rPr>
      </w:pPr>
      <w:r w:rsidRPr="004C5009">
        <w:rPr>
          <w:rFonts w:ascii="Arial" w:hAnsi="Arial"/>
          <w:snapToGrid w:val="0"/>
          <w:color w:val="000000"/>
          <w:lang w:val="en-US"/>
        </w:rPr>
        <w:t>Tel. +49-7133-103-2351</w:t>
      </w:r>
    </w:p>
    <w:p w:rsidR="0051385F" w:rsidRPr="004C5009" w:rsidRDefault="0051385F">
      <w:pPr>
        <w:rPr>
          <w:rFonts w:ascii="Arial" w:hAnsi="Arial"/>
          <w:snapToGrid w:val="0"/>
          <w:color w:val="000000"/>
          <w:lang w:val="en-US"/>
        </w:rPr>
      </w:pPr>
      <w:r w:rsidRPr="004C5009">
        <w:rPr>
          <w:rFonts w:ascii="Arial" w:hAnsi="Arial"/>
          <w:snapToGrid w:val="0"/>
          <w:color w:val="000000"/>
          <w:lang w:val="en-US"/>
        </w:rPr>
        <w:t>Fax +49-7133-103-2688</w:t>
      </w:r>
    </w:p>
    <w:p w:rsidR="0051385F" w:rsidRPr="004C5009" w:rsidRDefault="0051385F">
      <w:pPr>
        <w:rPr>
          <w:rFonts w:ascii="Arial" w:hAnsi="Arial"/>
          <w:snapToGrid w:val="0"/>
          <w:color w:val="000000"/>
          <w:lang w:val="en-US"/>
        </w:rPr>
      </w:pPr>
      <w:r w:rsidRPr="004C5009">
        <w:rPr>
          <w:rFonts w:ascii="Arial" w:hAnsi="Arial"/>
          <w:snapToGrid w:val="0"/>
          <w:color w:val="000000"/>
          <w:lang w:val="en-US"/>
        </w:rPr>
        <w:t>nicole.pluskota@de.schunk.com</w:t>
      </w:r>
    </w:p>
    <w:sectPr w:rsidR="0051385F" w:rsidRPr="004C5009" w:rsidSect="009F0329">
      <w:headerReference w:type="default" r:id="rId8"/>
      <w:footerReference w:type="default" r:id="rId9"/>
      <w:pgSz w:w="11907" w:h="16840" w:code="9"/>
      <w:pgMar w:top="2126" w:right="3119" w:bottom="2552" w:left="1418" w:header="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85F" w:rsidRDefault="0051385F">
      <w:r>
        <w:separator/>
      </w:r>
    </w:p>
  </w:endnote>
  <w:endnote w:type="continuationSeparator" w:id="0">
    <w:p w:rsidR="0051385F" w:rsidRDefault="0051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utura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5F" w:rsidRPr="004D3D61" w:rsidRDefault="004D3D61" w:rsidP="004D3D61">
    <w:pPr>
      <w:pStyle w:val="Fuzeile"/>
      <w:rPr>
        <w:rFonts w:ascii="Arial" w:hAnsi="Arial"/>
        <w:color w:val="808080"/>
        <w:sz w:val="14"/>
      </w:rPr>
    </w:pPr>
    <w:r w:rsidRPr="00FC296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5.65pt;margin-top:-68.05pt;width:122.4pt;height:79pt;z-index:251658240" o:allowincell="f" filled="f" stroked="f">
          <v:textbox style="mso-next-textbox:#_x0000_s2052">
            <w:txbxContent>
              <w:p w:rsidR="004D3D61" w:rsidRDefault="004D3D61" w:rsidP="004D3D61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SCHUNK GmbH &amp; Co. KG</w:t>
                </w:r>
              </w:p>
              <w:p w:rsidR="004D3D61" w:rsidRDefault="004D3D61" w:rsidP="004D3D61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Bahnhofstr. 106 – 134</w:t>
                </w:r>
              </w:p>
              <w:p w:rsidR="004D3D61" w:rsidRDefault="004D3D61" w:rsidP="004D3D61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D-74348 Lauffen/Neckar</w:t>
                </w:r>
              </w:p>
              <w:p w:rsidR="004D3D61" w:rsidRPr="00B80045" w:rsidRDefault="004D3D61" w:rsidP="004D3D61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Tel. +49-7133-103-0</w:t>
                </w:r>
              </w:p>
              <w:p w:rsidR="004D3D61" w:rsidRPr="003E23D4" w:rsidRDefault="004D3D61" w:rsidP="004D3D61">
                <w:pPr>
                  <w:rPr>
                    <w:rFonts w:ascii="Arial" w:hAnsi="Arial"/>
                    <w:color w:val="808080"/>
                    <w:sz w:val="18"/>
                  </w:rPr>
                </w:pPr>
                <w:r w:rsidRPr="003E23D4">
                  <w:rPr>
                    <w:rFonts w:ascii="Arial" w:hAnsi="Arial"/>
                    <w:color w:val="808080"/>
                    <w:sz w:val="18"/>
                  </w:rPr>
                  <w:t>Fax +49-7133-103-2399</w:t>
                </w:r>
              </w:p>
              <w:p w:rsidR="004D3D61" w:rsidRPr="003E23D4" w:rsidRDefault="004D3D61" w:rsidP="004D3D61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="Arial" w:hAnsi="Arial"/>
                    <w:color w:val="808080"/>
                    <w:sz w:val="18"/>
                  </w:rPr>
                </w:pPr>
                <w:r w:rsidRPr="003E23D4">
                  <w:rPr>
                    <w:rFonts w:ascii="Arial" w:hAnsi="Arial"/>
                    <w:color w:val="808080"/>
                  </w:rPr>
                  <w:t>info@de.schunk.co</w:t>
                </w:r>
                <w:bookmarkStart w:id="0" w:name="_Hlt166036325"/>
                <w:r w:rsidRPr="003E23D4">
                  <w:rPr>
                    <w:rFonts w:ascii="Arial" w:hAnsi="Arial"/>
                    <w:color w:val="808080"/>
                  </w:rPr>
                  <w:t>m</w:t>
                </w:r>
                <w:bookmarkEnd w:id="0"/>
              </w:p>
              <w:p w:rsidR="004D3D61" w:rsidRPr="003E23D4" w:rsidRDefault="004D3D61" w:rsidP="004D3D61">
                <w:pPr>
                  <w:rPr>
                    <w:rFonts w:ascii="Arial" w:hAnsi="Arial"/>
                    <w:sz w:val="18"/>
                  </w:rPr>
                </w:pPr>
                <w:r w:rsidRPr="003E23D4">
                  <w:rPr>
                    <w:rFonts w:ascii="Arial" w:hAnsi="Arial"/>
                    <w:color w:val="808080"/>
                    <w:sz w:val="18"/>
                  </w:rPr>
                  <w:t>www.schunk.com</w:t>
                </w:r>
              </w:p>
            </w:txbxContent>
          </v:textbox>
        </v:shape>
      </w:pict>
    </w:r>
    <w:r>
      <w:rPr>
        <w:rFonts w:ascii="Arial" w:hAnsi="Arial"/>
        <w:color w:val="808080"/>
        <w:sz w:val="14"/>
      </w:rPr>
      <w:t xml:space="preserve">Page </w:t>
    </w:r>
    <w:r>
      <w:rPr>
        <w:rStyle w:val="Seitenzahl"/>
        <w:rFonts w:ascii="Arial" w:hAnsi="Arial"/>
        <w:color w:val="808080"/>
        <w:sz w:val="14"/>
      </w:rPr>
      <w:fldChar w:fldCharType="begin"/>
    </w:r>
    <w:r>
      <w:rPr>
        <w:rStyle w:val="Seitenzahl"/>
        <w:rFonts w:ascii="Arial" w:hAnsi="Arial"/>
        <w:color w:val="808080"/>
        <w:sz w:val="14"/>
      </w:rPr>
      <w:instrText xml:space="preserve"> PAGE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F64BC9">
      <w:rPr>
        <w:rStyle w:val="Seitenzahl"/>
        <w:rFonts w:ascii="Arial" w:hAnsi="Arial"/>
        <w:noProof/>
        <w:color w:val="808080"/>
        <w:sz w:val="14"/>
      </w:rPr>
      <w:t>1</w:t>
    </w:r>
    <w:r>
      <w:rPr>
        <w:rStyle w:val="Seitenzahl"/>
        <w:rFonts w:ascii="Arial" w:hAnsi="Arial"/>
        <w:color w:val="808080"/>
        <w:sz w:val="14"/>
      </w:rPr>
      <w:fldChar w:fldCharType="end"/>
    </w:r>
    <w:r>
      <w:rPr>
        <w:rStyle w:val="Seitenzahl"/>
        <w:rFonts w:ascii="Arial" w:hAnsi="Arial"/>
        <w:color w:val="808080"/>
        <w:sz w:val="14"/>
      </w:rPr>
      <w:t xml:space="preserve"> of </w:t>
    </w:r>
    <w:r>
      <w:rPr>
        <w:rStyle w:val="Seitenzahl"/>
        <w:rFonts w:ascii="Arial" w:hAnsi="Arial"/>
        <w:color w:val="808080"/>
        <w:sz w:val="14"/>
      </w:rPr>
      <w:fldChar w:fldCharType="begin"/>
    </w:r>
    <w:r>
      <w:rPr>
        <w:rStyle w:val="Seitenzahl"/>
        <w:rFonts w:ascii="Arial" w:hAnsi="Arial"/>
        <w:color w:val="808080"/>
        <w:sz w:val="14"/>
      </w:rPr>
      <w:instrText xml:space="preserve"> NUMPAGES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F64BC9">
      <w:rPr>
        <w:rStyle w:val="Seitenzahl"/>
        <w:rFonts w:ascii="Arial" w:hAnsi="Arial"/>
        <w:noProof/>
        <w:color w:val="808080"/>
        <w:sz w:val="14"/>
      </w:rPr>
      <w:t>2</w:t>
    </w:r>
    <w:r>
      <w:rPr>
        <w:rStyle w:val="Seitenzahl"/>
        <w:rFonts w:ascii="Arial" w:hAnsi="Arial"/>
        <w:color w:val="808080"/>
        <w:sz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85F" w:rsidRDefault="0051385F">
      <w:r>
        <w:separator/>
      </w:r>
    </w:p>
  </w:footnote>
  <w:footnote w:type="continuationSeparator" w:id="0">
    <w:p w:rsidR="0051385F" w:rsidRDefault="0051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85F" w:rsidRDefault="00EA6615">
    <w:pPr>
      <w:pStyle w:val="Kopfzeil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 1" o:spid="_x0000_s2049" type="#_x0000_t75" alt="LOGO2f" style="position:absolute;margin-left:382.7pt;margin-top:28.8pt;width:102.75pt;height:30.15pt;z-index:251660288;visibility:visible" o:allowincell="f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33D2"/>
    <w:multiLevelType w:val="hybridMultilevel"/>
    <w:tmpl w:val="91A01742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502E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7A730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7066B1"/>
    <w:multiLevelType w:val="hybridMultilevel"/>
    <w:tmpl w:val="A59C022A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515395"/>
    <w:multiLevelType w:val="hybridMultilevel"/>
    <w:tmpl w:val="7646006A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23750D"/>
    <w:multiLevelType w:val="hybridMultilevel"/>
    <w:tmpl w:val="941805B4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627DD7"/>
    <w:multiLevelType w:val="hybridMultilevel"/>
    <w:tmpl w:val="8DBAC524"/>
    <w:lvl w:ilvl="0" w:tplc="218EA91E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2A7734"/>
    <w:multiLevelType w:val="hybridMultilevel"/>
    <w:tmpl w:val="8A823E18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3A5CA1"/>
    <w:multiLevelType w:val="hybridMultilevel"/>
    <w:tmpl w:val="8B00E28C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2A75F9"/>
    <w:multiLevelType w:val="hybridMultilevel"/>
    <w:tmpl w:val="63902B5E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4902F0"/>
    <w:multiLevelType w:val="hybridMultilevel"/>
    <w:tmpl w:val="D598BF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0403EA"/>
    <w:multiLevelType w:val="hybridMultilevel"/>
    <w:tmpl w:val="A9465D06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7173B3"/>
    <w:multiLevelType w:val="hybridMultilevel"/>
    <w:tmpl w:val="684C9F1E"/>
    <w:lvl w:ilvl="0" w:tplc="944EE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016C2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F7454B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4"/>
  </w:num>
  <w:num w:numId="5">
    <w:abstractNumId w:val="10"/>
  </w:num>
  <w:num w:numId="6">
    <w:abstractNumId w:val="6"/>
  </w:num>
  <w:num w:numId="7">
    <w:abstractNumId w:val="11"/>
  </w:num>
  <w:num w:numId="8">
    <w:abstractNumId w:val="9"/>
  </w:num>
  <w:num w:numId="9">
    <w:abstractNumId w:val="8"/>
  </w:num>
  <w:num w:numId="10">
    <w:abstractNumId w:val="7"/>
  </w:num>
  <w:num w:numId="11">
    <w:abstractNumId w:val="12"/>
  </w:num>
  <w:num w:numId="12">
    <w:abstractNumId w:val="4"/>
  </w:num>
  <w:num w:numId="13">
    <w:abstractNumId w:val="3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1D"/>
    <w:rsid w:val="00004A07"/>
    <w:rsid w:val="00005ED4"/>
    <w:rsid w:val="00006C9D"/>
    <w:rsid w:val="00007DD2"/>
    <w:rsid w:val="00021721"/>
    <w:rsid w:val="000219F6"/>
    <w:rsid w:val="00022CB0"/>
    <w:rsid w:val="00024A10"/>
    <w:rsid w:val="000303C4"/>
    <w:rsid w:val="000362B1"/>
    <w:rsid w:val="00041557"/>
    <w:rsid w:val="000475E9"/>
    <w:rsid w:val="00051A32"/>
    <w:rsid w:val="00064206"/>
    <w:rsid w:val="00094762"/>
    <w:rsid w:val="000A13B9"/>
    <w:rsid w:val="000A4837"/>
    <w:rsid w:val="000A5DE6"/>
    <w:rsid w:val="000A7748"/>
    <w:rsid w:val="000A7BC0"/>
    <w:rsid w:val="000A7DF0"/>
    <w:rsid w:val="000C1AA7"/>
    <w:rsid w:val="000C3746"/>
    <w:rsid w:val="000E5509"/>
    <w:rsid w:val="000E5C8C"/>
    <w:rsid w:val="000F0AA8"/>
    <w:rsid w:val="000F5000"/>
    <w:rsid w:val="00105925"/>
    <w:rsid w:val="00125C31"/>
    <w:rsid w:val="00135125"/>
    <w:rsid w:val="00137DAF"/>
    <w:rsid w:val="00142242"/>
    <w:rsid w:val="001636DB"/>
    <w:rsid w:val="001656E3"/>
    <w:rsid w:val="001657CC"/>
    <w:rsid w:val="00172A1D"/>
    <w:rsid w:val="00177953"/>
    <w:rsid w:val="00181798"/>
    <w:rsid w:val="00183049"/>
    <w:rsid w:val="00183C15"/>
    <w:rsid w:val="001C00AE"/>
    <w:rsid w:val="001C412B"/>
    <w:rsid w:val="001D5A55"/>
    <w:rsid w:val="001D5F06"/>
    <w:rsid w:val="001F1CAE"/>
    <w:rsid w:val="001F7D55"/>
    <w:rsid w:val="00215807"/>
    <w:rsid w:val="00220844"/>
    <w:rsid w:val="002223A3"/>
    <w:rsid w:val="002323BE"/>
    <w:rsid w:val="0023324A"/>
    <w:rsid w:val="002371C3"/>
    <w:rsid w:val="002470A2"/>
    <w:rsid w:val="00263D8C"/>
    <w:rsid w:val="002678F5"/>
    <w:rsid w:val="00273CB0"/>
    <w:rsid w:val="002940D4"/>
    <w:rsid w:val="002C4CDF"/>
    <w:rsid w:val="002D594B"/>
    <w:rsid w:val="002E5E7F"/>
    <w:rsid w:val="002F40F3"/>
    <w:rsid w:val="003125DB"/>
    <w:rsid w:val="00316B80"/>
    <w:rsid w:val="00341CDF"/>
    <w:rsid w:val="0035332B"/>
    <w:rsid w:val="00363F07"/>
    <w:rsid w:val="0036506F"/>
    <w:rsid w:val="00375B2A"/>
    <w:rsid w:val="00392A06"/>
    <w:rsid w:val="00393D36"/>
    <w:rsid w:val="003C0417"/>
    <w:rsid w:val="003C0A52"/>
    <w:rsid w:val="003D6E0F"/>
    <w:rsid w:val="003E1672"/>
    <w:rsid w:val="003F2AD6"/>
    <w:rsid w:val="00420035"/>
    <w:rsid w:val="0043576B"/>
    <w:rsid w:val="004420EC"/>
    <w:rsid w:val="0046392E"/>
    <w:rsid w:val="00463E0C"/>
    <w:rsid w:val="004659DF"/>
    <w:rsid w:val="00475EC6"/>
    <w:rsid w:val="0048162B"/>
    <w:rsid w:val="00484FA8"/>
    <w:rsid w:val="004851DF"/>
    <w:rsid w:val="004A6492"/>
    <w:rsid w:val="004B704A"/>
    <w:rsid w:val="004C22E6"/>
    <w:rsid w:val="004C5009"/>
    <w:rsid w:val="004D3D61"/>
    <w:rsid w:val="004D4FBA"/>
    <w:rsid w:val="004E08B4"/>
    <w:rsid w:val="004E12FA"/>
    <w:rsid w:val="00507434"/>
    <w:rsid w:val="0051385F"/>
    <w:rsid w:val="005335EE"/>
    <w:rsid w:val="00534272"/>
    <w:rsid w:val="005364B2"/>
    <w:rsid w:val="00543D15"/>
    <w:rsid w:val="005513F0"/>
    <w:rsid w:val="00552AC1"/>
    <w:rsid w:val="005603D3"/>
    <w:rsid w:val="00586593"/>
    <w:rsid w:val="00591769"/>
    <w:rsid w:val="00592E8E"/>
    <w:rsid w:val="005A0372"/>
    <w:rsid w:val="005A3951"/>
    <w:rsid w:val="005B0A2A"/>
    <w:rsid w:val="005B392B"/>
    <w:rsid w:val="005D2DFE"/>
    <w:rsid w:val="005D35B7"/>
    <w:rsid w:val="005F7345"/>
    <w:rsid w:val="00612E26"/>
    <w:rsid w:val="00616463"/>
    <w:rsid w:val="006169D0"/>
    <w:rsid w:val="00624656"/>
    <w:rsid w:val="006375F3"/>
    <w:rsid w:val="00646C2E"/>
    <w:rsid w:val="0065068E"/>
    <w:rsid w:val="0065664E"/>
    <w:rsid w:val="006777EF"/>
    <w:rsid w:val="00677E47"/>
    <w:rsid w:val="006A6797"/>
    <w:rsid w:val="006B4EAA"/>
    <w:rsid w:val="006B7B8F"/>
    <w:rsid w:val="006C41AD"/>
    <w:rsid w:val="006D66FF"/>
    <w:rsid w:val="006E4104"/>
    <w:rsid w:val="00712901"/>
    <w:rsid w:val="007216AE"/>
    <w:rsid w:val="00722105"/>
    <w:rsid w:val="00724A06"/>
    <w:rsid w:val="00732D6C"/>
    <w:rsid w:val="007378BA"/>
    <w:rsid w:val="0074260D"/>
    <w:rsid w:val="007721EE"/>
    <w:rsid w:val="00772839"/>
    <w:rsid w:val="00784123"/>
    <w:rsid w:val="00787384"/>
    <w:rsid w:val="007B759F"/>
    <w:rsid w:val="007D1F45"/>
    <w:rsid w:val="007D31AD"/>
    <w:rsid w:val="007D5651"/>
    <w:rsid w:val="007E01B0"/>
    <w:rsid w:val="007E7D68"/>
    <w:rsid w:val="00805F43"/>
    <w:rsid w:val="00814693"/>
    <w:rsid w:val="00824552"/>
    <w:rsid w:val="00836973"/>
    <w:rsid w:val="00843D56"/>
    <w:rsid w:val="00846DBB"/>
    <w:rsid w:val="008605C9"/>
    <w:rsid w:val="008607C4"/>
    <w:rsid w:val="00864232"/>
    <w:rsid w:val="00870819"/>
    <w:rsid w:val="00873DBC"/>
    <w:rsid w:val="00875DC9"/>
    <w:rsid w:val="00881267"/>
    <w:rsid w:val="00882EB0"/>
    <w:rsid w:val="00887DCA"/>
    <w:rsid w:val="00887E02"/>
    <w:rsid w:val="00894A5A"/>
    <w:rsid w:val="008A006D"/>
    <w:rsid w:val="008B027F"/>
    <w:rsid w:val="008B36FE"/>
    <w:rsid w:val="008B527B"/>
    <w:rsid w:val="008B6C71"/>
    <w:rsid w:val="008C5E56"/>
    <w:rsid w:val="008E47DE"/>
    <w:rsid w:val="008E7FA6"/>
    <w:rsid w:val="009103ED"/>
    <w:rsid w:val="00917E7B"/>
    <w:rsid w:val="00922BA5"/>
    <w:rsid w:val="00933BD6"/>
    <w:rsid w:val="00934323"/>
    <w:rsid w:val="00934A58"/>
    <w:rsid w:val="009378F9"/>
    <w:rsid w:val="0094280B"/>
    <w:rsid w:val="00950D34"/>
    <w:rsid w:val="00957D67"/>
    <w:rsid w:val="0097049E"/>
    <w:rsid w:val="00984EBD"/>
    <w:rsid w:val="009A2DA9"/>
    <w:rsid w:val="009F0329"/>
    <w:rsid w:val="00A0163A"/>
    <w:rsid w:val="00A11CFC"/>
    <w:rsid w:val="00A15126"/>
    <w:rsid w:val="00A4096C"/>
    <w:rsid w:val="00A4165C"/>
    <w:rsid w:val="00A46755"/>
    <w:rsid w:val="00A54100"/>
    <w:rsid w:val="00A5678B"/>
    <w:rsid w:val="00A82F65"/>
    <w:rsid w:val="00AA325E"/>
    <w:rsid w:val="00AB62BA"/>
    <w:rsid w:val="00AC2D49"/>
    <w:rsid w:val="00AC5FAD"/>
    <w:rsid w:val="00AF1758"/>
    <w:rsid w:val="00B07E10"/>
    <w:rsid w:val="00B139C9"/>
    <w:rsid w:val="00B14C02"/>
    <w:rsid w:val="00B21981"/>
    <w:rsid w:val="00B26ECC"/>
    <w:rsid w:val="00B273A7"/>
    <w:rsid w:val="00B457C5"/>
    <w:rsid w:val="00B6009A"/>
    <w:rsid w:val="00B7344F"/>
    <w:rsid w:val="00B768EB"/>
    <w:rsid w:val="00B80900"/>
    <w:rsid w:val="00B8648B"/>
    <w:rsid w:val="00BB0636"/>
    <w:rsid w:val="00BB30D5"/>
    <w:rsid w:val="00BC7A79"/>
    <w:rsid w:val="00BD23B9"/>
    <w:rsid w:val="00BE0B73"/>
    <w:rsid w:val="00BE0CC8"/>
    <w:rsid w:val="00BE2BA6"/>
    <w:rsid w:val="00BE3B85"/>
    <w:rsid w:val="00BE57E3"/>
    <w:rsid w:val="00BE7EB0"/>
    <w:rsid w:val="00BF163E"/>
    <w:rsid w:val="00BF6BD8"/>
    <w:rsid w:val="00C0015D"/>
    <w:rsid w:val="00C01BB9"/>
    <w:rsid w:val="00C10E35"/>
    <w:rsid w:val="00C132C3"/>
    <w:rsid w:val="00C32344"/>
    <w:rsid w:val="00C36209"/>
    <w:rsid w:val="00C36688"/>
    <w:rsid w:val="00C51F52"/>
    <w:rsid w:val="00C7066E"/>
    <w:rsid w:val="00C72803"/>
    <w:rsid w:val="00C81778"/>
    <w:rsid w:val="00C849E7"/>
    <w:rsid w:val="00C853C7"/>
    <w:rsid w:val="00C923DB"/>
    <w:rsid w:val="00C958AF"/>
    <w:rsid w:val="00C96B6D"/>
    <w:rsid w:val="00CA4449"/>
    <w:rsid w:val="00CB6BD3"/>
    <w:rsid w:val="00CC25B8"/>
    <w:rsid w:val="00CD48F6"/>
    <w:rsid w:val="00CD5962"/>
    <w:rsid w:val="00CF31A3"/>
    <w:rsid w:val="00D00AC2"/>
    <w:rsid w:val="00D01082"/>
    <w:rsid w:val="00D046DF"/>
    <w:rsid w:val="00D122DC"/>
    <w:rsid w:val="00D321B7"/>
    <w:rsid w:val="00D50A94"/>
    <w:rsid w:val="00D665BA"/>
    <w:rsid w:val="00DA0430"/>
    <w:rsid w:val="00DA0DB3"/>
    <w:rsid w:val="00DB6D0A"/>
    <w:rsid w:val="00DD443F"/>
    <w:rsid w:val="00DD7507"/>
    <w:rsid w:val="00DE1170"/>
    <w:rsid w:val="00DE3FE2"/>
    <w:rsid w:val="00DE4E11"/>
    <w:rsid w:val="00DE6DF3"/>
    <w:rsid w:val="00DF5E58"/>
    <w:rsid w:val="00DF73ED"/>
    <w:rsid w:val="00E1184F"/>
    <w:rsid w:val="00E14D29"/>
    <w:rsid w:val="00E20B58"/>
    <w:rsid w:val="00E22AB9"/>
    <w:rsid w:val="00E24B2B"/>
    <w:rsid w:val="00E26E78"/>
    <w:rsid w:val="00E36E68"/>
    <w:rsid w:val="00E37510"/>
    <w:rsid w:val="00E5739A"/>
    <w:rsid w:val="00E62C1E"/>
    <w:rsid w:val="00E932A3"/>
    <w:rsid w:val="00EA567F"/>
    <w:rsid w:val="00EA6615"/>
    <w:rsid w:val="00EC3512"/>
    <w:rsid w:val="00EE1CCE"/>
    <w:rsid w:val="00EF0A5F"/>
    <w:rsid w:val="00F05997"/>
    <w:rsid w:val="00F07EEF"/>
    <w:rsid w:val="00F237CD"/>
    <w:rsid w:val="00F23BE8"/>
    <w:rsid w:val="00F27038"/>
    <w:rsid w:val="00F370AF"/>
    <w:rsid w:val="00F4372A"/>
    <w:rsid w:val="00F46774"/>
    <w:rsid w:val="00F64BC9"/>
    <w:rsid w:val="00F67E64"/>
    <w:rsid w:val="00F74373"/>
    <w:rsid w:val="00F75D7A"/>
    <w:rsid w:val="00F84E0F"/>
    <w:rsid w:val="00F87161"/>
    <w:rsid w:val="00FA254B"/>
    <w:rsid w:val="00FA26EB"/>
    <w:rsid w:val="00FA514A"/>
    <w:rsid w:val="00FB14F4"/>
    <w:rsid w:val="00FB43AA"/>
    <w:rsid w:val="00FB6727"/>
    <w:rsid w:val="00FC1C5F"/>
    <w:rsid w:val="00FD3F3F"/>
    <w:rsid w:val="00FF2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0329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9F0329"/>
    <w:pPr>
      <w:keepNext/>
      <w:spacing w:line="360" w:lineRule="auto"/>
      <w:outlineLvl w:val="0"/>
    </w:pPr>
    <w:rPr>
      <w:rFonts w:ascii="Arial" w:hAnsi="Arial"/>
      <w:b/>
      <w:color w:val="FF0000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9F0329"/>
    <w:pPr>
      <w:keepNext/>
      <w:spacing w:line="360" w:lineRule="auto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9F0329"/>
    <w:pPr>
      <w:keepNext/>
      <w:spacing w:line="360" w:lineRule="auto"/>
      <w:outlineLvl w:val="2"/>
    </w:pPr>
    <w:rPr>
      <w:rFonts w:ascii="Arial" w:hAnsi="Arial"/>
      <w:b/>
      <w:i/>
      <w:sz w:val="22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9F0329"/>
    <w:pPr>
      <w:keepNext/>
      <w:spacing w:line="360" w:lineRule="auto"/>
      <w:outlineLvl w:val="3"/>
    </w:pPr>
    <w:rPr>
      <w:rFonts w:ascii="Arial" w:hAnsi="Arial"/>
      <w:b/>
      <w:color w:val="000000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9F0329"/>
    <w:pPr>
      <w:keepNext/>
      <w:spacing w:line="360" w:lineRule="auto"/>
      <w:jc w:val="both"/>
      <w:outlineLvl w:val="4"/>
    </w:pPr>
    <w:rPr>
      <w:rFonts w:ascii="Arial" w:hAnsi="Arial"/>
      <w:b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F0329"/>
    <w:pPr>
      <w:keepNext/>
      <w:spacing w:line="360" w:lineRule="auto"/>
      <w:jc w:val="both"/>
      <w:outlineLvl w:val="5"/>
    </w:pPr>
    <w:rPr>
      <w:rFonts w:ascii="Arial" w:hAnsi="Arial"/>
      <w:b/>
      <w:sz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F0329"/>
    <w:pPr>
      <w:keepNext/>
      <w:spacing w:line="360" w:lineRule="auto"/>
      <w:outlineLvl w:val="6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377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377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377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377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377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377D"/>
    <w:rPr>
      <w:rFonts w:asciiTheme="minorHAnsi" w:eastAsiaTheme="minorEastAsia" w:hAnsiTheme="minorHAnsi" w:cstheme="minorBidi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377D"/>
    <w:rPr>
      <w:rFonts w:asciiTheme="minorHAnsi" w:eastAsiaTheme="minorEastAsia" w:hAnsiTheme="minorHAnsi" w:cstheme="minorBidi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F0329"/>
    <w:pPr>
      <w:tabs>
        <w:tab w:val="left" w:pos="1134"/>
      </w:tabs>
      <w:ind w:left="705" w:hanging="705"/>
    </w:pPr>
    <w:rPr>
      <w:rFonts w:ascii="Arial" w:hAnsi="Arial"/>
      <w:b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74377D"/>
    <w:rPr>
      <w:sz w:val="20"/>
      <w:szCs w:val="20"/>
    </w:rPr>
  </w:style>
  <w:style w:type="paragraph" w:styleId="Textkrper">
    <w:name w:val="Body Text"/>
    <w:basedOn w:val="Standard"/>
    <w:link w:val="TextkrperZchn"/>
    <w:uiPriority w:val="99"/>
    <w:semiHidden/>
    <w:rsid w:val="009F0329"/>
    <w:pPr>
      <w:tabs>
        <w:tab w:val="left" w:pos="1134"/>
      </w:tabs>
    </w:pPr>
    <w:rPr>
      <w:rFonts w:ascii="Arial" w:hAnsi="Arial"/>
      <w:b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4377D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rsid w:val="009F032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4377D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semiHidden/>
    <w:rsid w:val="009F032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74377D"/>
    <w:rPr>
      <w:sz w:val="20"/>
      <w:szCs w:val="20"/>
    </w:rPr>
  </w:style>
  <w:style w:type="character" w:styleId="Seitenzahl">
    <w:name w:val="page number"/>
    <w:basedOn w:val="Absatz-Standardschriftart"/>
    <w:uiPriority w:val="99"/>
    <w:semiHidden/>
    <w:rsid w:val="009F0329"/>
    <w:rPr>
      <w:rFonts w:cs="Times New Roman"/>
    </w:rPr>
  </w:style>
  <w:style w:type="paragraph" w:styleId="Textkrper2">
    <w:name w:val="Body Text 2"/>
    <w:basedOn w:val="Standard"/>
    <w:link w:val="Textkrper2Zchn"/>
    <w:uiPriority w:val="99"/>
    <w:semiHidden/>
    <w:rsid w:val="009F0329"/>
    <w:pPr>
      <w:spacing w:line="360" w:lineRule="auto"/>
      <w:jc w:val="both"/>
    </w:pPr>
    <w:rPr>
      <w:rFonts w:ascii="Arial" w:hAnsi="Arial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74377D"/>
    <w:rPr>
      <w:sz w:val="20"/>
      <w:szCs w:val="20"/>
    </w:rPr>
  </w:style>
  <w:style w:type="paragraph" w:styleId="Textkrper3">
    <w:name w:val="Body Text 3"/>
    <w:basedOn w:val="Standard"/>
    <w:link w:val="Textkrper3Zchn"/>
    <w:uiPriority w:val="99"/>
    <w:semiHidden/>
    <w:rsid w:val="009F0329"/>
    <w:pPr>
      <w:spacing w:line="360" w:lineRule="auto"/>
      <w:jc w:val="both"/>
    </w:pPr>
    <w:rPr>
      <w:rFonts w:ascii="Arial" w:hAnsi="Arial"/>
      <w:color w:val="FF0000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74377D"/>
    <w:rPr>
      <w:sz w:val="16"/>
      <w:szCs w:val="16"/>
    </w:rPr>
  </w:style>
  <w:style w:type="paragraph" w:customStyle="1" w:styleId="Noparagraphstyle">
    <w:name w:val="[No paragraph style]"/>
    <w:uiPriority w:val="99"/>
    <w:rsid w:val="009F0329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/>
      <w:color w:val="000000"/>
      <w:sz w:val="24"/>
      <w:szCs w:val="20"/>
    </w:rPr>
  </w:style>
  <w:style w:type="character" w:customStyle="1" w:styleId="Header1">
    <w:name w:val="Header1"/>
    <w:uiPriority w:val="99"/>
    <w:rsid w:val="009F0329"/>
    <w:rPr>
      <w:rFonts w:ascii="FuturaMedium" w:hAnsi="FuturaMedium"/>
      <w:i/>
      <w:color w:val="000000"/>
      <w:spacing w:val="0"/>
      <w:sz w:val="36"/>
    </w:rPr>
  </w:style>
  <w:style w:type="character" w:customStyle="1" w:styleId="Text">
    <w:name w:val="Text"/>
    <w:uiPriority w:val="99"/>
    <w:rsid w:val="009F0329"/>
    <w:rPr>
      <w:color w:val="000000"/>
      <w:sz w:val="22"/>
    </w:rPr>
  </w:style>
  <w:style w:type="paragraph" w:styleId="NurText">
    <w:name w:val="Plain Text"/>
    <w:basedOn w:val="Standard"/>
    <w:link w:val="NurTextZchn"/>
    <w:uiPriority w:val="99"/>
    <w:semiHidden/>
    <w:rsid w:val="009F0329"/>
    <w:pPr>
      <w:spacing w:line="360" w:lineRule="auto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4377D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Absatz-Standardschriftart"/>
    <w:uiPriority w:val="99"/>
    <w:semiHidden/>
    <w:rsid w:val="009F0329"/>
    <w:rPr>
      <w:rFonts w:cs="Times New Roman"/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0F0A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0F0AA8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rsid w:val="00006C9D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06C9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4377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006C9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37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2778</Characters>
  <Application>Microsoft Office Word</Application>
  <DocSecurity>0</DocSecurity>
  <Lines>23</Lines>
  <Paragraphs>6</Paragraphs>
  <ScaleCrop>false</ScaleCrop>
  <Company>SCHUNK GmbH &amp; Co. KG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Valufaktur Marketing- und PR-Agentur Johannes Grotz</dc:creator>
  <cp:keywords/>
  <dc:description>.Keine Fußnote</dc:description>
  <cp:lastModifiedBy>SPAET</cp:lastModifiedBy>
  <cp:revision>9</cp:revision>
  <cp:lastPrinted>2011-11-16T06:46:00Z</cp:lastPrinted>
  <dcterms:created xsi:type="dcterms:W3CDTF">2011-11-08T12:59:00Z</dcterms:created>
  <dcterms:modified xsi:type="dcterms:W3CDTF">2011-11-16T06:47:00Z</dcterms:modified>
</cp:coreProperties>
</file>